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7277" w14:textId="6215BC03" w:rsidR="003C697E" w:rsidRDefault="003C697E" w:rsidP="003C697E">
      <w:pPr>
        <w:spacing w:after="64" w:line="300" w:lineRule="auto"/>
        <w:ind w:right="6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Informace o přijetí dětí k plnění povinné školní docházky a možnost vyjádření se k podkladům rozhodnutí</w:t>
      </w:r>
    </w:p>
    <w:p w14:paraId="264E201D" w14:textId="77777777" w:rsidR="003C697E" w:rsidRDefault="003C697E" w:rsidP="003C697E">
      <w:pPr>
        <w:spacing w:after="15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53C03" w14:textId="2B461D99" w:rsidR="003C697E" w:rsidRDefault="003C697E" w:rsidP="003C697E">
      <w:pPr>
        <w:spacing w:after="143" w:line="268" w:lineRule="auto"/>
        <w:ind w:right="226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přijetí uchazeče k základnímu vzdělávání rozhodne škola ve správním řízení. Před vydáním rozhodnutí je zákonnému zástupci uchazeče (dítěte) dána možnost vyjádřit se k podkladům rozhodnutí, a to po telefonické domluvě (tel. </w:t>
      </w:r>
      <w:r>
        <w:rPr>
          <w:rFonts w:ascii="Times New Roman" w:eastAsia="Times New Roman" w:hAnsi="Times New Roman" w:cs="Times New Roman"/>
          <w:b/>
          <w:sz w:val="24"/>
        </w:rPr>
        <w:t>474685127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1C7C1915" w14:textId="4885D7BC" w:rsidR="003C697E" w:rsidRDefault="003C697E" w:rsidP="003C697E">
      <w:pPr>
        <w:spacing w:after="216" w:line="266" w:lineRule="auto"/>
        <w:ind w:right="757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Rozhodnutí o přijetí dítěte k základnímu vzdělávání bude oznámeno zveřejněním seznamu přijatých uchazečů s výsledkem řízení u každého uchazeče </w:t>
      </w:r>
      <w:r w:rsidR="00875DEB">
        <w:rPr>
          <w:rFonts w:ascii="Times New Roman" w:eastAsia="Times New Roman" w:hAnsi="Times New Roman" w:cs="Times New Roman"/>
          <w:sz w:val="24"/>
        </w:rPr>
        <w:t>nejdéle do 30 dní od konání zápisu.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DAF3DF" w14:textId="77777777" w:rsidR="003C697E" w:rsidRDefault="003C697E" w:rsidP="003C697E">
      <w:pPr>
        <w:numPr>
          <w:ilvl w:val="0"/>
          <w:numId w:val="1"/>
        </w:numPr>
        <w:spacing w:after="0"/>
        <w:ind w:right="43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ve vývěsní tabuli před budovou školy </w:t>
      </w:r>
    </w:p>
    <w:p w14:paraId="6DCAA985" w14:textId="5D8A51DA" w:rsidR="003C697E" w:rsidRDefault="003C697E" w:rsidP="003C697E">
      <w:pPr>
        <w:numPr>
          <w:ilvl w:val="0"/>
          <w:numId w:val="1"/>
        </w:numPr>
        <w:spacing w:after="157"/>
        <w:ind w:right="435" w:hanging="360"/>
        <w:jc w:val="both"/>
      </w:pPr>
      <w:r>
        <w:rPr>
          <w:rFonts w:ascii="Times New Roman" w:eastAsia="Times New Roman" w:hAnsi="Times New Roman" w:cs="Times New Roman"/>
          <w:sz w:val="24"/>
        </w:rPr>
        <w:t>na webových stránkách školy –</w:t>
      </w:r>
      <w:r w:rsidR="00DD1273">
        <w:t xml:space="preserve"> </w:t>
      </w:r>
      <w:r w:rsidRPr="003C697E">
        <w:rPr>
          <w:rFonts w:ascii="Times New Roman" w:hAnsi="Times New Roman" w:cs="Times New Roman"/>
          <w:color w:val="0F9ED5" w:themeColor="accent4"/>
          <w:sz w:val="24"/>
        </w:rPr>
        <w:t>https://www.strupcice.cz/</w:t>
      </w:r>
      <w:r w:rsidRPr="003C697E">
        <w:rPr>
          <w:color w:val="0F9ED5" w:themeColor="accent4"/>
        </w:rPr>
        <w:t xml:space="preserve"> </w:t>
      </w:r>
    </w:p>
    <w:p w14:paraId="12D648A8" w14:textId="3C52850B" w:rsidR="003C697E" w:rsidRDefault="003C697E" w:rsidP="003C697E">
      <w:pPr>
        <w:spacing w:after="113" w:line="295" w:lineRule="auto"/>
        <w:ind w:right="77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seznamech bude dítě uvedeno pod registračním číslem, které bude konkrétnímu dítěti vygenerováno a bude </w:t>
      </w:r>
      <w:r w:rsidR="00AD0DE4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ám sděleno prostřednictvím </w:t>
      </w:r>
      <w:r w:rsidR="00AD0DE4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ámi uvedeného kontaktního e-mailu, telefonicky nebo při osobním odevzdání dokumentů k zápisu v kanceláři školy. </w:t>
      </w:r>
    </w:p>
    <w:p w14:paraId="41AE19E4" w14:textId="77777777" w:rsidR="003C697E" w:rsidRDefault="003C697E" w:rsidP="003C697E">
      <w:pPr>
        <w:spacing w:after="115" w:line="295" w:lineRule="auto"/>
        <w:ind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Seznam přijatých uchazečů s výsledkem řízení u každého uchazeče bude zveřejněn oběma způsoby po dobu 15 dnů. </w:t>
      </w:r>
    </w:p>
    <w:p w14:paraId="368F2B94" w14:textId="2F91001E" w:rsidR="003C697E" w:rsidRDefault="003C697E" w:rsidP="003C697E">
      <w:pPr>
        <w:spacing w:after="132" w:line="280" w:lineRule="auto"/>
        <w:ind w:right="571" w:firstLine="360"/>
        <w:jc w:val="both"/>
      </w:pPr>
      <w:r>
        <w:rPr>
          <w:rFonts w:ascii="Times New Roman" w:eastAsia="Times New Roman" w:hAnsi="Times New Roman" w:cs="Times New Roman"/>
          <w:sz w:val="24"/>
        </w:rPr>
        <w:t>O přijetí Vašeho dítěte bude v souladu s § 67 odst. 2 zákona č. 500/2004 Sb., správního řádu, vyhotoveno písemné rozhodnutí. Písemnou podobu rozhodnutí si pak vyzvedne</w:t>
      </w:r>
      <w:r w:rsidR="00EF0581">
        <w:rPr>
          <w:rFonts w:ascii="Times New Roman" w:eastAsia="Times New Roman" w:hAnsi="Times New Roman" w:cs="Times New Roman"/>
          <w:sz w:val="24"/>
        </w:rPr>
        <w:t>te</w:t>
      </w:r>
      <w:r>
        <w:rPr>
          <w:rFonts w:ascii="Times New Roman" w:eastAsia="Times New Roman" w:hAnsi="Times New Roman" w:cs="Times New Roman"/>
          <w:sz w:val="24"/>
        </w:rPr>
        <w:t xml:space="preserve"> v kanceláři školy v předem dohodnutém termínu a čase. </w:t>
      </w:r>
    </w:p>
    <w:p w14:paraId="2D87A52F" w14:textId="77777777" w:rsidR="003C697E" w:rsidRDefault="003C697E" w:rsidP="003C697E">
      <w:pPr>
        <w:spacing w:after="114" w:line="295" w:lineRule="auto"/>
        <w:ind w:right="470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Rozhodnutí o nepřijetí uchazeče k základnímu vzdělávání bude doručeno zákonnému zástupci uchazeče poštovní zásilkou do vlastních rukou. </w:t>
      </w:r>
    </w:p>
    <w:p w14:paraId="29FA9CB1" w14:textId="60C1EFA6" w:rsidR="003C439F" w:rsidRDefault="003C697E" w:rsidP="003C697E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C439F" w:rsidSect="003C697E">
      <w:pgSz w:w="11906" w:h="16838"/>
      <w:pgMar w:top="1417" w:right="1417" w:bottom="1417" w:left="1417" w:header="708" w:footer="708" w:gutter="0"/>
      <w:pgBorders w:offsetFrom="page">
        <w:top w:val="single" w:sz="12" w:space="24" w:color="156082" w:themeColor="accent1"/>
        <w:left w:val="single" w:sz="12" w:space="24" w:color="156082" w:themeColor="accent1"/>
        <w:bottom w:val="single" w:sz="12" w:space="24" w:color="156082" w:themeColor="accent1"/>
        <w:right w:val="single" w:sz="12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63504"/>
    <w:multiLevelType w:val="hybridMultilevel"/>
    <w:tmpl w:val="4B8494A4"/>
    <w:lvl w:ilvl="0" w:tplc="E79C0E42">
      <w:start w:val="1"/>
      <w:numFmt w:val="bullet"/>
      <w:lvlText w:val="•"/>
      <w:lvlJc w:val="left"/>
      <w:pPr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5C1C30">
      <w:start w:val="1"/>
      <w:numFmt w:val="bullet"/>
      <w:lvlText w:val="o"/>
      <w:lvlJc w:val="left"/>
      <w:pPr>
        <w:ind w:left="23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204A7A">
      <w:start w:val="1"/>
      <w:numFmt w:val="bullet"/>
      <w:lvlText w:val="▪"/>
      <w:lvlJc w:val="left"/>
      <w:pPr>
        <w:ind w:left="30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0A17C8">
      <w:start w:val="1"/>
      <w:numFmt w:val="bullet"/>
      <w:lvlText w:val="•"/>
      <w:lvlJc w:val="left"/>
      <w:pPr>
        <w:ind w:left="3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40175A">
      <w:start w:val="1"/>
      <w:numFmt w:val="bullet"/>
      <w:lvlText w:val="o"/>
      <w:lvlJc w:val="left"/>
      <w:pPr>
        <w:ind w:left="45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C230E2">
      <w:start w:val="1"/>
      <w:numFmt w:val="bullet"/>
      <w:lvlText w:val="▪"/>
      <w:lvlJc w:val="left"/>
      <w:pPr>
        <w:ind w:left="52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C80DB6">
      <w:start w:val="1"/>
      <w:numFmt w:val="bullet"/>
      <w:lvlText w:val="•"/>
      <w:lvlJc w:val="left"/>
      <w:pPr>
        <w:ind w:left="59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30AB552">
      <w:start w:val="1"/>
      <w:numFmt w:val="bullet"/>
      <w:lvlText w:val="o"/>
      <w:lvlJc w:val="left"/>
      <w:pPr>
        <w:ind w:left="66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967856">
      <w:start w:val="1"/>
      <w:numFmt w:val="bullet"/>
      <w:lvlText w:val="▪"/>
      <w:lvlJc w:val="left"/>
      <w:pPr>
        <w:ind w:left="73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745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7E"/>
    <w:rsid w:val="001017FE"/>
    <w:rsid w:val="002D31CF"/>
    <w:rsid w:val="0030727C"/>
    <w:rsid w:val="003C439F"/>
    <w:rsid w:val="003C697E"/>
    <w:rsid w:val="003E5908"/>
    <w:rsid w:val="00517E46"/>
    <w:rsid w:val="005567E1"/>
    <w:rsid w:val="0083287C"/>
    <w:rsid w:val="00875DEB"/>
    <w:rsid w:val="008F6B75"/>
    <w:rsid w:val="00AD0DE4"/>
    <w:rsid w:val="00B02552"/>
    <w:rsid w:val="00B71BCE"/>
    <w:rsid w:val="00D17943"/>
    <w:rsid w:val="00DA115C"/>
    <w:rsid w:val="00DD1273"/>
    <w:rsid w:val="00E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A5AF"/>
  <w15:chartTrackingRefBased/>
  <w15:docId w15:val="{A1089B58-B58C-46F7-8018-CB31CB62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7E"/>
    <w:pPr>
      <w:spacing w:line="256" w:lineRule="auto"/>
    </w:pPr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C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6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9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9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9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9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9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9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69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69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69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9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97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C697E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C697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Strnadová</dc:creator>
  <cp:keywords/>
  <dc:description/>
  <cp:lastModifiedBy>Monika Strnadová</cp:lastModifiedBy>
  <cp:revision>11</cp:revision>
  <dcterms:created xsi:type="dcterms:W3CDTF">2025-02-24T09:53:00Z</dcterms:created>
  <dcterms:modified xsi:type="dcterms:W3CDTF">2026-01-02T12:03:00Z</dcterms:modified>
</cp:coreProperties>
</file>